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pStyle w:val="2"/>
        <w:spacing w:line="56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2"/>
        <w:spacing w:line="760" w:lineRule="exact"/>
        <w:jc w:val="center"/>
        <w:rPr>
          <w:rFonts w:ascii="方正小标宋简体" w:hAnsi="方正小标宋简体" w:eastAsia="方正小标宋简体" w:cs="方正小标宋简体"/>
          <w:b/>
          <w:bCs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</w:rPr>
        <w:t>黄冈师范学院第二届廉政文化美术与设计</w:t>
      </w:r>
    </w:p>
    <w:p>
      <w:pPr>
        <w:pStyle w:val="2"/>
        <w:spacing w:line="760" w:lineRule="exact"/>
        <w:jc w:val="center"/>
        <w:rPr>
          <w:rFonts w:ascii="方正小标宋简体" w:hAnsi="方正小标宋简体" w:eastAsia="方正小标宋简体" w:cs="方正小标宋简体"/>
          <w:b/>
          <w:bCs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</w:rPr>
        <w:t>大  赛  作  品  报  送  要</w:t>
      </w:r>
      <w:r>
        <w:rPr>
          <w:rFonts w:ascii="方正小标宋简体" w:hAnsi="方正小标宋简体" w:eastAsia="方正小标宋简体" w:cs="方正小标宋简体"/>
          <w:b/>
          <w:bCs/>
          <w:kern w:val="2"/>
          <w:sz w:val="44"/>
          <w:szCs w:val="44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</w:rPr>
        <w:t>求</w:t>
      </w:r>
    </w:p>
    <w:p>
      <w:pPr>
        <w:pStyle w:val="2"/>
        <w:spacing w:line="700" w:lineRule="exact"/>
        <w:jc w:val="center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2"/>
        <w:spacing w:line="600" w:lineRule="exact"/>
        <w:ind w:firstLine="643" w:firstLineChars="200"/>
        <w:jc w:val="both"/>
        <w:rPr>
          <w:rFonts w:hAnsi="黑体" w:cs="黑体"/>
          <w:b/>
          <w:bCs/>
          <w:sz w:val="32"/>
          <w:szCs w:val="32"/>
        </w:rPr>
      </w:pPr>
      <w:r>
        <w:rPr>
          <w:rFonts w:hint="eastAsia" w:hAnsi="黑体" w:cs="黑体"/>
          <w:b/>
          <w:bCs/>
          <w:sz w:val="32"/>
          <w:szCs w:val="32"/>
        </w:rPr>
        <w:t>一、书画类作品的要求</w:t>
      </w:r>
    </w:p>
    <w:p>
      <w:pPr>
        <w:pStyle w:val="2"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绘画作品：国画、油画、版画、水彩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水粉画（丙烯画）等，尺寸均不超过对开（约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53cm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×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76cm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）。</w:t>
      </w:r>
    </w:p>
    <w:p>
      <w:pPr>
        <w:pStyle w:val="2"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书法作品：尺寸不超过四尺宣纸（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69cm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×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138cm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）。</w:t>
      </w:r>
    </w:p>
    <w:p>
      <w:pPr>
        <w:pStyle w:val="2"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作品报送要求：书画类不用装裱。绘画、书法作品需注明作者姓名、所在院系、组别、联系电话、作品的名称和品种、尺寸大小（长×宽×高）、创作时间；可写在作品背面，也可附另纸注明。版画作品按惯例需在画面四周留出空白并署名。</w:t>
      </w:r>
    </w:p>
    <w:p>
      <w:pPr>
        <w:pStyle w:val="2"/>
        <w:spacing w:line="600" w:lineRule="exact"/>
        <w:ind w:firstLine="643" w:firstLineChars="200"/>
        <w:jc w:val="both"/>
        <w:rPr>
          <w:rFonts w:hAnsi="黑体" w:cs="黑体"/>
          <w:b/>
          <w:bCs/>
          <w:sz w:val="32"/>
          <w:szCs w:val="32"/>
        </w:rPr>
      </w:pPr>
      <w:r>
        <w:rPr>
          <w:rFonts w:hint="eastAsia" w:hAnsi="黑体" w:cs="黑体"/>
          <w:b/>
          <w:bCs/>
          <w:sz w:val="32"/>
          <w:szCs w:val="32"/>
        </w:rPr>
        <w:t>二、设计类作品的要求</w:t>
      </w:r>
    </w:p>
    <w:p>
      <w:pPr>
        <w:pStyle w:val="2"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设计类作品主要包括宣传招贴、民间艺术、数码艺术、陶艺、纸艺等作品。活动作品必须为作者原创。参加者除提交实物外还需提交</w:t>
      </w:r>
      <w:r>
        <w:rPr>
          <w:rFonts w:ascii="仿宋_GB2312" w:hAnsi="仿宋_GB2312" w:eastAsia="仿宋_GB2312" w:cs="仿宋_GB2312"/>
          <w:sz w:val="32"/>
          <w:szCs w:val="32"/>
        </w:rPr>
        <w:t>JPEG</w:t>
      </w:r>
      <w:r>
        <w:rPr>
          <w:rFonts w:hint="eastAsia" w:ascii="仿宋_GB2312" w:hAnsi="仿宋_GB2312" w:eastAsia="仿宋_GB2312" w:cs="仿宋_GB2312"/>
          <w:sz w:val="32"/>
          <w:szCs w:val="32"/>
        </w:rPr>
        <w:t>格式、不小于</w:t>
      </w:r>
      <w:r>
        <w:rPr>
          <w:rFonts w:ascii="仿宋_GB2312" w:hAnsi="仿宋_GB2312" w:eastAsia="仿宋_GB2312" w:cs="仿宋_GB2312"/>
          <w:sz w:val="32"/>
          <w:szCs w:val="32"/>
        </w:rPr>
        <w:t>A1</w:t>
      </w:r>
      <w:r>
        <w:rPr>
          <w:rFonts w:hint="eastAsia" w:ascii="仿宋_GB2312" w:hAnsi="仿宋_GB2312" w:eastAsia="仿宋_GB2312" w:cs="仿宋_GB2312"/>
          <w:sz w:val="32"/>
          <w:szCs w:val="32"/>
        </w:rPr>
        <w:t>尺寸的电子展示文件至少一个，电子文件应包含作品照片、创意说明以及制作过程的简介。陶艺、纸艺等立体作品的电子文件应包含至少三幅不同角度的作品照片。</w:t>
      </w:r>
    </w:p>
    <w:p>
      <w:pPr>
        <w:pStyle w:val="2"/>
        <w:spacing w:line="600" w:lineRule="exact"/>
        <w:ind w:firstLine="643" w:firstLineChars="200"/>
        <w:jc w:val="both"/>
        <w:rPr>
          <w:rFonts w:hAnsi="黑体" w:cs="黑体"/>
          <w:b/>
          <w:bCs/>
          <w:sz w:val="32"/>
          <w:szCs w:val="32"/>
        </w:rPr>
      </w:pPr>
      <w:r>
        <w:rPr>
          <w:rFonts w:hint="eastAsia" w:hAnsi="黑体" w:cs="黑体"/>
          <w:b/>
          <w:bCs/>
          <w:sz w:val="32"/>
          <w:szCs w:val="32"/>
        </w:rPr>
        <w:t>三、动画类作品的要求</w:t>
      </w:r>
    </w:p>
    <w:p>
      <w:pPr>
        <w:spacing w:line="600" w:lineRule="exact"/>
        <w:ind w:firstLine="645"/>
        <w:rPr>
          <w:rFonts w:ascii="仿宋_GB2312" w:hAnsi="仿宋_GB2312" w:eastAsia="仿宋_GB2312" w:cs="仿宋_GB2312"/>
          <w:spacing w:val="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kern w:val="0"/>
          <w:sz w:val="32"/>
          <w:szCs w:val="32"/>
        </w:rPr>
        <w:t>动画类作品包括动画、漫画等。作品须为原创，内容应紧扣主题，以小见大，微言大义，贴近实际，贴近生活。动画作品要求</w:t>
      </w:r>
      <w:r>
        <w:rPr>
          <w:rFonts w:ascii="仿宋_GB2312" w:hAnsi="仿宋_GB2312" w:eastAsia="仿宋_GB2312" w:cs="仿宋_GB2312"/>
          <w:spacing w:val="4"/>
          <w:kern w:val="0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pacing w:val="4"/>
          <w:kern w:val="0"/>
          <w:sz w:val="32"/>
          <w:szCs w:val="32"/>
        </w:rPr>
        <w:t>帧</w:t>
      </w:r>
      <w:r>
        <w:rPr>
          <w:rFonts w:ascii="仿宋_GB2312" w:hAnsi="仿宋_GB2312" w:eastAsia="仿宋_GB2312" w:cs="仿宋_GB2312"/>
          <w:spacing w:val="4"/>
          <w:kern w:val="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pacing w:val="4"/>
          <w:kern w:val="0"/>
          <w:sz w:val="32"/>
          <w:szCs w:val="32"/>
        </w:rPr>
        <w:t>秒，时间不超过</w:t>
      </w:r>
      <w:r>
        <w:rPr>
          <w:rFonts w:ascii="仿宋_GB2312" w:hAnsi="仿宋_GB2312" w:eastAsia="仿宋_GB2312" w:cs="仿宋_GB2312"/>
          <w:spacing w:val="4"/>
          <w:kern w:val="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pacing w:val="4"/>
          <w:kern w:val="0"/>
          <w:sz w:val="32"/>
          <w:szCs w:val="32"/>
        </w:rPr>
        <w:t>分钟（</w:t>
      </w:r>
      <w:r>
        <w:rPr>
          <w:rFonts w:ascii="仿宋_GB2312" w:hAnsi="仿宋_GB2312" w:eastAsia="仿宋_GB2312" w:cs="仿宋_GB2312"/>
          <w:spacing w:val="4"/>
          <w:kern w:val="0"/>
          <w:sz w:val="32"/>
          <w:szCs w:val="32"/>
        </w:rPr>
        <w:t>720</w:t>
      </w:r>
      <w:r>
        <w:rPr>
          <w:rFonts w:hint="eastAsia" w:ascii="仿宋_GB2312" w:hAnsi="仿宋_GB2312" w:eastAsia="仿宋_GB2312" w:cs="仿宋_GB2312"/>
          <w:spacing w:val="4"/>
          <w:kern w:val="0"/>
          <w:sz w:val="32"/>
          <w:szCs w:val="32"/>
        </w:rPr>
        <w:t>秒），需上交</w:t>
      </w:r>
      <w:r>
        <w:rPr>
          <w:rFonts w:ascii="仿宋_GB2312" w:hAnsi="仿宋_GB2312" w:eastAsia="仿宋_GB2312" w:cs="仿宋_GB2312"/>
          <w:spacing w:val="4"/>
          <w:kern w:val="0"/>
          <w:sz w:val="32"/>
          <w:szCs w:val="32"/>
        </w:rPr>
        <w:t>SWF</w:t>
      </w:r>
      <w:r>
        <w:rPr>
          <w:rFonts w:hint="eastAsia" w:ascii="仿宋_GB2312" w:hAnsi="仿宋_GB2312" w:eastAsia="仿宋_GB2312" w:cs="仿宋_GB2312"/>
          <w:spacing w:val="4"/>
          <w:kern w:val="0"/>
          <w:sz w:val="32"/>
          <w:szCs w:val="32"/>
        </w:rPr>
        <w:t>文件及相应的</w:t>
      </w:r>
      <w:r>
        <w:rPr>
          <w:rFonts w:ascii="仿宋_GB2312" w:hAnsi="仿宋_GB2312" w:eastAsia="仿宋_GB2312" w:cs="仿宋_GB2312"/>
          <w:spacing w:val="4"/>
          <w:kern w:val="0"/>
          <w:sz w:val="32"/>
          <w:szCs w:val="32"/>
        </w:rPr>
        <w:t>FLA</w:t>
      </w:r>
      <w:r>
        <w:rPr>
          <w:rFonts w:hint="eastAsia" w:ascii="仿宋_GB2312" w:hAnsi="仿宋_GB2312" w:eastAsia="仿宋_GB2312" w:cs="仿宋_GB2312"/>
          <w:spacing w:val="4"/>
          <w:kern w:val="0"/>
          <w:sz w:val="32"/>
          <w:szCs w:val="32"/>
        </w:rPr>
        <w:t>源文件；漫画作品可为单个或系列作品，系列漫画不超过</w:t>
      </w:r>
      <w:r>
        <w:rPr>
          <w:rFonts w:ascii="仿宋_GB2312" w:hAnsi="仿宋_GB2312" w:eastAsia="仿宋_GB2312" w:cs="仿宋_GB2312"/>
          <w:spacing w:val="4"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pacing w:val="4"/>
          <w:kern w:val="0"/>
          <w:sz w:val="32"/>
          <w:szCs w:val="32"/>
        </w:rPr>
        <w:t>张，需上交</w:t>
      </w:r>
      <w:r>
        <w:rPr>
          <w:rFonts w:ascii="仿宋_GB2312" w:hAnsi="仿宋_GB2312" w:eastAsia="仿宋_GB2312" w:cs="仿宋_GB2312"/>
          <w:spacing w:val="4"/>
          <w:kern w:val="0"/>
          <w:sz w:val="32"/>
          <w:szCs w:val="32"/>
        </w:rPr>
        <w:t>DPI  72</w:t>
      </w:r>
      <w:r>
        <w:rPr>
          <w:rFonts w:hint="eastAsia" w:ascii="仿宋_GB2312" w:hAnsi="仿宋_GB2312" w:eastAsia="仿宋_GB2312" w:cs="仿宋_GB2312"/>
          <w:spacing w:val="4"/>
          <w:kern w:val="0"/>
          <w:sz w:val="32"/>
          <w:szCs w:val="32"/>
        </w:rPr>
        <w:t>、</w:t>
      </w:r>
      <w:r>
        <w:rPr>
          <w:rFonts w:ascii="仿宋_GB2312" w:hAnsi="仿宋_GB2312" w:eastAsia="仿宋_GB2312" w:cs="仿宋_GB2312"/>
          <w:spacing w:val="4"/>
          <w:kern w:val="0"/>
          <w:sz w:val="32"/>
          <w:szCs w:val="32"/>
        </w:rPr>
        <w:t>A4</w:t>
      </w:r>
      <w:r>
        <w:rPr>
          <w:rFonts w:hint="eastAsia" w:ascii="仿宋_GB2312" w:hAnsi="仿宋_GB2312" w:eastAsia="仿宋_GB2312" w:cs="仿宋_GB2312"/>
          <w:spacing w:val="4"/>
          <w:kern w:val="0"/>
          <w:sz w:val="32"/>
          <w:szCs w:val="32"/>
        </w:rPr>
        <w:t>大小的</w:t>
      </w:r>
      <w:r>
        <w:rPr>
          <w:rFonts w:ascii="仿宋_GB2312" w:hAnsi="仿宋_GB2312" w:eastAsia="仿宋_GB2312" w:cs="仿宋_GB2312"/>
          <w:spacing w:val="4"/>
          <w:kern w:val="0"/>
          <w:sz w:val="32"/>
          <w:szCs w:val="32"/>
        </w:rPr>
        <w:t>JPG</w:t>
      </w:r>
      <w:r>
        <w:rPr>
          <w:rFonts w:hint="eastAsia" w:ascii="仿宋_GB2312" w:hAnsi="仿宋_GB2312" w:eastAsia="仿宋_GB2312" w:cs="仿宋_GB2312"/>
          <w:spacing w:val="4"/>
          <w:kern w:val="0"/>
          <w:sz w:val="32"/>
          <w:szCs w:val="32"/>
        </w:rPr>
        <w:t>格式预览图及源文件（</w:t>
      </w:r>
      <w:r>
        <w:rPr>
          <w:rFonts w:ascii="仿宋_GB2312" w:hAnsi="仿宋_GB2312" w:eastAsia="仿宋_GB2312" w:cs="仿宋_GB2312"/>
          <w:spacing w:val="4"/>
          <w:kern w:val="0"/>
          <w:sz w:val="32"/>
          <w:szCs w:val="32"/>
        </w:rPr>
        <w:t>PSD</w:t>
      </w:r>
      <w:r>
        <w:rPr>
          <w:rFonts w:hint="eastAsia" w:ascii="仿宋_GB2312" w:hAnsi="仿宋_GB2312" w:eastAsia="仿宋_GB2312" w:cs="仿宋_GB2312"/>
          <w:spacing w:val="4"/>
          <w:kern w:val="0"/>
          <w:sz w:val="32"/>
          <w:szCs w:val="32"/>
        </w:rPr>
        <w:t>、</w:t>
      </w:r>
      <w:r>
        <w:rPr>
          <w:rFonts w:ascii="仿宋_GB2312" w:hAnsi="仿宋_GB2312" w:eastAsia="仿宋_GB2312" w:cs="仿宋_GB2312"/>
          <w:spacing w:val="4"/>
          <w:kern w:val="0"/>
          <w:sz w:val="32"/>
          <w:szCs w:val="32"/>
        </w:rPr>
        <w:t>UI</w:t>
      </w:r>
      <w:r>
        <w:rPr>
          <w:rFonts w:hint="eastAsia" w:ascii="仿宋_GB2312" w:hAnsi="仿宋_GB2312" w:eastAsia="仿宋_GB2312" w:cs="仿宋_GB2312"/>
          <w:spacing w:val="4"/>
          <w:kern w:val="0"/>
          <w:sz w:val="32"/>
          <w:szCs w:val="32"/>
        </w:rPr>
        <w:t>等格式）。</w:t>
      </w:r>
    </w:p>
    <w:p>
      <w:pPr>
        <w:spacing w:line="600" w:lineRule="exact"/>
        <w:ind w:firstLine="645"/>
        <w:rPr>
          <w:rFonts w:ascii="仿宋_GB2312" w:hAnsi="仿宋_GB2312" w:eastAsia="仿宋_GB2312" w:cs="仿宋_GB2312"/>
          <w:spacing w:val="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kern w:val="0"/>
          <w:sz w:val="32"/>
          <w:szCs w:val="32"/>
        </w:rPr>
        <w:t>作品报送要求：动画类作品需将含有作品及电子版报名表的光盘报送。</w:t>
      </w:r>
    </w:p>
    <w:p>
      <w:pPr>
        <w:spacing w:line="600" w:lineRule="exact"/>
        <w:ind w:firstLine="645"/>
        <w:rPr>
          <w:rFonts w:ascii="仿宋_GB2312" w:hAnsi="仿宋_GB2312" w:eastAsia="仿宋_GB2312" w:cs="仿宋_GB2312"/>
          <w:spacing w:val="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kern w:val="0"/>
          <w:sz w:val="32"/>
          <w:szCs w:val="32"/>
        </w:rPr>
        <w:t>以上作品均报送至美术学院二楼资料室。联系人：赵红</w:t>
      </w:r>
      <w:r>
        <w:rPr>
          <w:rFonts w:ascii="仿宋_GB2312" w:hAnsi="仿宋_GB2312" w:eastAsia="仿宋_GB2312" w:cs="仿宋_GB2312"/>
          <w:spacing w:val="4"/>
          <w:kern w:val="0"/>
          <w:sz w:val="32"/>
          <w:szCs w:val="32"/>
        </w:rPr>
        <w:t>18772394855</w:t>
      </w:r>
      <w:r>
        <w:rPr>
          <w:rFonts w:hint="eastAsia" w:ascii="仿宋_GB2312" w:hAnsi="仿宋_GB2312" w:eastAsia="仿宋_GB2312" w:cs="仿宋_GB2312"/>
          <w:spacing w:val="4"/>
          <w:kern w:val="0"/>
          <w:sz w:val="32"/>
          <w:szCs w:val="32"/>
        </w:rPr>
        <w:t>。各类别作品原则上不予退还，请作者自留底稿。学校对优秀作品有权在相关活动和资料中使用（包括印制光盘、编辑画册或用于展览、宣传等），作者享有署名权。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921F9"/>
    <w:rsid w:val="506921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2018-11-06T07:40:00Z</dcterms:created>
  <dc:creator>Administrator</dc:creator>
  <cp:lastModifiedBy>Administrator</cp:lastModifiedBy>
  <dcterms:modified xsi:type="dcterms:W3CDTF">2018-11-06T07:41:06Z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